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3、投标人必须具有医疗器械生产许可证或医疗器械经营企业许可证；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4、投标人所投设备必须具有《中华人民共和国医疗器械注册证》，进口设备需提供《进口医疗器械注册证》或备案凭证，非医疗器械提供说明；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</w:t>
      </w:r>
      <w:bookmarkStart w:id="0" w:name="_GoBack"/>
      <w:bookmarkEnd w:id="0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、信用中国查询截图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03C4238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96E63F4"/>
    <w:rsid w:val="2B5C5FC6"/>
    <w:rsid w:val="2EDF48EA"/>
    <w:rsid w:val="2FD00080"/>
    <w:rsid w:val="310C384C"/>
    <w:rsid w:val="31A7770D"/>
    <w:rsid w:val="328A26FE"/>
    <w:rsid w:val="362669DE"/>
    <w:rsid w:val="3A1379D5"/>
    <w:rsid w:val="3A6E0348"/>
    <w:rsid w:val="3A784102"/>
    <w:rsid w:val="3CF5550F"/>
    <w:rsid w:val="3E2B4192"/>
    <w:rsid w:val="3E4925F0"/>
    <w:rsid w:val="42235A8C"/>
    <w:rsid w:val="4365224B"/>
    <w:rsid w:val="46B53D11"/>
    <w:rsid w:val="4AA87C4C"/>
    <w:rsid w:val="4AE820F1"/>
    <w:rsid w:val="4BB10E50"/>
    <w:rsid w:val="4E5B4B9F"/>
    <w:rsid w:val="4E7934D3"/>
    <w:rsid w:val="4F8D37F5"/>
    <w:rsid w:val="54104AC2"/>
    <w:rsid w:val="56771D66"/>
    <w:rsid w:val="577F481A"/>
    <w:rsid w:val="58270938"/>
    <w:rsid w:val="5A8A7960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4943BC1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1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2022-11-22T09:00:54Z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74D843CB61ED4ADCA78EC0EDC12904BE</vt:lpwstr>
  </property>
</Properties>
</file>